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ED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Для реализации государственной программы «Комплексное развитие сельских территорий» (постановление Правительства РФ от 30.11.2019 №1567, постановление Правительства от 26.11.2019 №1514)</w:t>
      </w:r>
      <w:r w:rsidR="00BA7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произошли следующие изменения по программе льготного ипотечного кредитования «Сельская ипотека»:</w:t>
      </w:r>
    </w:p>
    <w:p w:rsid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 минимальный первоначальный взнос до 30</w:t>
      </w:r>
      <w:r w:rsidRPr="001E3A8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основные параметры программы остаются без изменений:</w:t>
      </w:r>
    </w:p>
    <w:p w:rsid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кредита на одного заемщика до 6 млн. руб., возможно увеличение до 12 млн. руб. в рамках одного объекта недвижимости,</w:t>
      </w:r>
    </w:p>
    <w:p w:rsid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процентная ставка – 3</w:t>
      </w:r>
      <w:r w:rsidRPr="001E3A8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кредитования – до 25 лет,</w:t>
      </w:r>
    </w:p>
    <w:p w:rsidR="001E3A84" w:rsidRDefault="001E3A84" w:rsidP="00BA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кредитования:</w:t>
      </w:r>
    </w:p>
    <w:p w:rsid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готового жилого дома с земельным участком,</w:t>
      </w:r>
    </w:p>
    <w:p w:rsid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жилого дома на земельном участке с использованием подрядной организации.</w:t>
      </w:r>
    </w:p>
    <w:p w:rsid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Банке действует специальная программа по потребительскому кредиту с льготной процентной ставкой для жителей села на повышение уровня благоустройства домовладений.</w:t>
      </w:r>
    </w:p>
    <w:p w:rsid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программы «Сельский потребительский кредит»:</w:t>
      </w:r>
    </w:p>
    <w:p w:rsid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Процентная ставка – от 3,25 до 5</w:t>
      </w:r>
      <w:r w:rsidRPr="001E3A84">
        <w:rPr>
          <w:rFonts w:ascii="Times New Roman" w:hAnsi="Times New Roman" w:cs="Times New Roman"/>
          <w:sz w:val="28"/>
          <w:szCs w:val="28"/>
        </w:rPr>
        <w:t>%</w:t>
      </w:r>
    </w:p>
    <w:p w:rsid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кредита – от 30 тыс. руб. до 1 млн. руб.</w:t>
      </w:r>
    </w:p>
    <w:p w:rsidR="001E3A84" w:rsidRPr="001E3A84" w:rsidRDefault="001E3A84" w:rsidP="00BA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 кредитования:</w:t>
      </w:r>
      <w:r w:rsidR="00BA7607">
        <w:rPr>
          <w:rFonts w:ascii="Times New Roman" w:hAnsi="Times New Roman" w:cs="Times New Roman"/>
          <w:sz w:val="28"/>
          <w:szCs w:val="28"/>
        </w:rPr>
        <w:t xml:space="preserve"> ремонт жилых домов, расположенных на сельских территориях; водоснабжение (в </w:t>
      </w:r>
      <w:proofErr w:type="spellStart"/>
      <w:r w:rsidR="00BA760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A7607">
        <w:rPr>
          <w:rFonts w:ascii="Times New Roman" w:hAnsi="Times New Roman" w:cs="Times New Roman"/>
          <w:sz w:val="28"/>
          <w:szCs w:val="28"/>
        </w:rPr>
        <w:t>. бурение скважин); газоснабжение; отопление; электроснабжение; приобретение оборудования/стройматериалов, благоустройство.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gramEnd"/>
    </w:p>
    <w:sectPr w:rsidR="001E3A84" w:rsidRPr="001E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40"/>
    <w:rsid w:val="001E3A84"/>
    <w:rsid w:val="00700040"/>
    <w:rsid w:val="008B32ED"/>
    <w:rsid w:val="00B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2024-02-07T05:58:00Z</dcterms:created>
  <dcterms:modified xsi:type="dcterms:W3CDTF">2024-02-07T06:12:00Z</dcterms:modified>
</cp:coreProperties>
</file>